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Instructions: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Visit 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sz w:val="24"/>
            <w:szCs w:val="24"/>
            <w:u w:val="single"/>
            <w:rtl w:val="0"/>
          </w:rPr>
          <w:t xml:space="preserve">https://www.whychristmas.com/customs/25th#dateofchristmas</w:t>
        </w:r>
      </w:hyperlink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read the information from the sections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color w:val="980000"/>
          <w:sz w:val="24"/>
          <w:szCs w:val="24"/>
          <w:rtl w:val="0"/>
        </w:rPr>
        <w:t xml:space="preserve">The History of Christmas - Why do we Celebrate Christmas and why is Christmas on the 25th December?,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color w:val="980000"/>
          <w:sz w:val="24"/>
          <w:szCs w:val="24"/>
          <w:rtl w:val="0"/>
        </w:rPr>
        <w:t xml:space="preserve"> The Date of Christmas. 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hen, answer the following questions in complete sentences.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Why do Christians celebrate Christmas?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Where does the name “Christmas” come from?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When was the word “Christmas” first recorded in Old English?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Why do people celebrate Christmas even if they are not Christians?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Do we know the exact date of Jesus’ birth?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8"/>
          <w:szCs w:val="28"/>
          <w:rtl w:val="0"/>
        </w:rPr>
        <w:t xml:space="preserve">Explain.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00" w:line="480" w:lineRule="auto"/>
        <w:ind w:left="720" w:hanging="360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Why is Christmas celebrated on December 25th according to early Christian tradition?</w:t>
      </w:r>
    </w:p>
    <w:p w:rsidR="00000000" w:rsidDel="00000000" w:rsidP="00000000" w:rsidRDefault="00000000" w:rsidRPr="00000000" w14:paraId="00000009">
      <w:pPr>
        <w:ind w:left="72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Nunito" w:cs="Nunito" w:eastAsia="Nunito" w:hAnsi="Nunito"/>
          <w:color w:val="1e1e1e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Now, go to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8"/>
            <w:szCs w:val="28"/>
            <w:u w:val="single"/>
            <w:rtl w:val="0"/>
          </w:rPr>
          <w:t xml:space="preserve">https://www.history.com/articles/history-of-christmas</w:t>
        </w:r>
      </w:hyperlink>
      <w:r w:rsidDel="00000000" w:rsidR="00000000" w:rsidRPr="00000000">
        <w:rPr>
          <w:rFonts w:ascii="Nunito" w:cs="Nunito" w:eastAsia="Nunito" w:hAnsi="Nunito"/>
          <w:color w:val="1e1e1e"/>
          <w:sz w:val="28"/>
          <w:szCs w:val="28"/>
          <w:rtl w:val="0"/>
        </w:rPr>
        <w:t xml:space="preserve">, and do the vocabulary list.  Then, read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1e1e1e"/>
          <w:sz w:val="28"/>
          <w:szCs w:val="28"/>
          <w:rtl w:val="0"/>
        </w:rPr>
        <w:t xml:space="preserve">“F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1e1e1e"/>
          <w:sz w:val="28"/>
          <w:szCs w:val="28"/>
          <w:rtl w:val="0"/>
        </w:rPr>
        <w:t xml:space="preserve">rom Yule to Saturnalia” </w:t>
      </w:r>
      <w:r w:rsidDel="00000000" w:rsidR="00000000" w:rsidRPr="00000000">
        <w:rPr>
          <w:rFonts w:ascii="Nunito" w:cs="Nunito" w:eastAsia="Nunito" w:hAnsi="Nunito"/>
          <w:color w:val="1e1e1e"/>
          <w:sz w:val="28"/>
          <w:szCs w:val="28"/>
          <w:rtl w:val="0"/>
        </w:rPr>
        <w:t xml:space="preserve">and answer the following true or false.</w:t>
      </w:r>
    </w:p>
    <w:tbl>
      <w:tblPr>
        <w:tblStyle w:val="Table1"/>
        <w:tblW w:w="122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960"/>
        <w:gridCol w:w="6435"/>
        <w:tblGridChange w:id="0">
          <w:tblGrid>
            <w:gridCol w:w="1845"/>
            <w:gridCol w:w="3960"/>
            <w:gridCol w:w="6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Translation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harsh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very severe or unpleasant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42.85714285714283" w:lineRule="auto"/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honor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to show respect or celebrate someone or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hedonistic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focused on pleasure and enjoyment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celebrated or followed as a tradition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social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the way society is organized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temporary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lasting for a short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1e1e1e"/>
                <w:sz w:val="26"/>
                <w:szCs w:val="26"/>
                <w:rtl w:val="0"/>
              </w:rPr>
              <w:t xml:space="preserve">sacred</w:t>
            </w: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42.85714285714283" w:lineRule="auto"/>
              <w:rPr>
                <w:rFonts w:ascii="Nunito" w:cs="Nunito" w:eastAsia="Nunito" w:hAnsi="Nunito"/>
                <w:color w:val="1e1e1e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color w:val="1e1e1e"/>
                <w:sz w:val="26"/>
                <w:szCs w:val="26"/>
                <w:rtl w:val="0"/>
              </w:rPr>
              <w:t xml:space="preserve">very holy or important in religion</w:t>
            </w:r>
          </w:p>
        </w:tc>
      </w:tr>
    </w:tbl>
    <w:p w:rsidR="00000000" w:rsidDel="00000000" w:rsidP="00000000" w:rsidRDefault="00000000" w:rsidRPr="00000000" w14:paraId="00000024">
      <w:pPr>
        <w:ind w:left="720" w:firstLine="0"/>
        <w:rPr>
          <w:rFonts w:ascii="Nunito" w:cs="Nunito" w:eastAsia="Nunito" w:hAnsi="Nunito"/>
          <w:color w:val="1e1e1e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color w:val="1e1e1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72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276" w:lineRule="auto"/>
        <w:ind w:left="720" w:firstLine="0"/>
        <w:jc w:val="center"/>
        <w:rPr>
          <w:rFonts w:ascii="Nunito" w:cs="Nunito" w:eastAsia="Nunito" w:hAnsi="Nunito"/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3"/>
          <w:szCs w:val="23"/>
          <w:highlight w:val="white"/>
          <w:rtl w:val="0"/>
        </w:rPr>
        <w:t xml:space="preserve">True or False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Romans celebrated Saturnalia to honor Saturn, the god of agriculture.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Saturnalia lasted only one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During Saturnalia, food and drink were plentiful.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The normal Roman social order stayed the same during Saturnalia.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Enslaved people were given temporary freedom during Saturnalia.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Business and schools stayed open during Saturnalia.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Juvenalia was a feast honoring the children of Rome.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Mithra’s birthday was celebrated on December 31.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Mithra was believed to be born from a rock.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For some Romans, Mithra’s birthday was the most sacred day of the year.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before="200" w:line="276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Read “Christmas Facts on that same page, and write your favorite: </w:t>
      </w:r>
    </w:p>
    <w:p w:rsidR="00000000" w:rsidDel="00000000" w:rsidP="00000000" w:rsidRDefault="00000000" w:rsidRPr="00000000" w14:paraId="00000032">
      <w:pPr>
        <w:spacing w:after="200" w:before="200" w:line="276" w:lineRule="auto"/>
        <w:ind w:left="720" w:firstLine="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00" w:before="200" w:line="276" w:lineRule="auto"/>
        <w:ind w:left="720" w:firstLine="0"/>
        <w:rPr>
          <w:rFonts w:ascii="Nunito" w:cs="Nunito" w:eastAsia="Nunito" w:hAnsi="Nunito"/>
          <w:sz w:val="28"/>
          <w:szCs w:val="28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900488" cy="114877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488" cy="11487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hychristmas.com/customs/25th#dateofchristmas" TargetMode="External"/><Relationship Id="rId7" Type="http://schemas.openxmlformats.org/officeDocument/2006/relationships/hyperlink" Target="https://www.history.com/articles/history-of-christma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